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526DAE8D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BE4D7B">
              <w:rPr>
                <w:rFonts w:ascii="Times New Roman" w:hAnsi="Times New Roman"/>
                <w:b/>
                <w:sz w:val="24"/>
              </w:rPr>
              <w:t>Roles and Responsibilities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34CA05A9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B30909">
              <w:rPr>
                <w:rFonts w:ascii="Times New Roman" w:hAnsi="Times New Roman"/>
                <w:b/>
                <w:sz w:val="24"/>
              </w:rPr>
              <w:t>Co</w:t>
            </w:r>
            <w:r w:rsidR="00E54575">
              <w:rPr>
                <w:rFonts w:ascii="Times New Roman" w:hAnsi="Times New Roman"/>
                <w:b/>
                <w:sz w:val="24"/>
              </w:rPr>
              <w:t>aches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214EF866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B30909">
              <w:rPr>
                <w:rFonts w:ascii="Times New Roman" w:hAnsi="Times New Roman"/>
                <w:b/>
                <w:sz w:val="24"/>
              </w:rPr>
              <w:t>C</w:t>
            </w:r>
            <w:r w:rsidR="00E54575">
              <w:rPr>
                <w:rFonts w:ascii="Times New Roman" w:hAnsi="Times New Roman"/>
                <w:b/>
                <w:sz w:val="24"/>
              </w:rPr>
              <w:t>oach</w:t>
            </w:r>
            <w:r w:rsidR="00BE4D7B">
              <w:rPr>
                <w:rFonts w:ascii="Times New Roman" w:hAnsi="Times New Roman"/>
                <w:b/>
                <w:sz w:val="24"/>
              </w:rPr>
              <w:t xml:space="preserve"> Roles and Responsibilities</w:t>
            </w:r>
          </w:p>
        </w:tc>
        <w:tc>
          <w:tcPr>
            <w:tcW w:w="2808" w:type="dxa"/>
          </w:tcPr>
          <w:p w14:paraId="3B4AA1FE" w14:textId="26C0AB22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Creation Date:  July </w:t>
            </w:r>
            <w:r w:rsidR="004C1756">
              <w:rPr>
                <w:rFonts w:ascii="Times New Roman" w:hAnsi="Times New Roman"/>
                <w:sz w:val="20"/>
                <w:szCs w:val="20"/>
              </w:rPr>
              <w:t>23, 2025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1AF2A31" w14:textId="12C53418" w:rsidR="00B30909" w:rsidRPr="00635257" w:rsidRDefault="00635257" w:rsidP="00B30909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E54575">
              <w:rPr>
                <w:rFonts w:ascii="Times New Roman" w:hAnsi="Times New Roman"/>
                <w:b/>
                <w:sz w:val="24"/>
              </w:rPr>
              <w:t>Head Coaches</w:t>
            </w:r>
          </w:p>
          <w:p w14:paraId="4D9419CE" w14:textId="54A131C0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7639BAA4" w14:textId="0C5A9504" w:rsidR="00BE4D7B" w:rsidRDefault="00E54575" w:rsidP="00E54575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>
        <w:rPr>
          <w:rFonts w:ascii="Times New Roman" w:hAnsi="Times New Roman"/>
          <w:sz w:val="24"/>
          <w:lang w:eastAsia="en-CA"/>
        </w:rPr>
        <w:t>The</w:t>
      </w:r>
      <w:r w:rsidRPr="00E54575">
        <w:rPr>
          <w:rFonts w:ascii="Times New Roman" w:hAnsi="Times New Roman"/>
          <w:sz w:val="24"/>
          <w:lang w:eastAsia="en-CA"/>
        </w:rPr>
        <w:t xml:space="preserve"> head football coach is responsible for the overall leadership, strategy, and development of a football team, encompassing everything from planning and executing practices to game strategy, player recruitment, and team morale. This role often involves overseeing assistant coaches, ensuring player well-being, and maintaining adherence to organizational policies and values. </w:t>
      </w:r>
    </w:p>
    <w:p w14:paraId="05C5F5B2" w14:textId="1A02BDD8" w:rsidR="00BE4D7B" w:rsidRP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BE4D7B">
        <w:rPr>
          <w:rFonts w:ascii="Times New Roman" w:hAnsi="Times New Roman"/>
          <w:sz w:val="24"/>
          <w:lang w:val="en-CA" w:eastAsia="en-CA"/>
        </w:rPr>
        <w:t> </w:t>
      </w:r>
    </w:p>
    <w:p w14:paraId="166F6557" w14:textId="56AE2EE6" w:rsidR="00BE4D7B" w:rsidRP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b/>
          <w:bCs/>
          <w:sz w:val="24"/>
          <w:u w:val="single"/>
          <w:lang w:val="en-CA" w:eastAsia="en-CA"/>
        </w:rPr>
      </w:pPr>
      <w:r w:rsidRPr="00BE4D7B">
        <w:rPr>
          <w:rFonts w:ascii="Times New Roman" w:hAnsi="Times New Roman"/>
          <w:b/>
          <w:bCs/>
          <w:sz w:val="24"/>
          <w:u w:val="single"/>
          <w:lang w:val="en-CA" w:eastAsia="en-CA"/>
        </w:rPr>
        <w:t>Core Roles and Responsibilities of</w:t>
      </w:r>
      <w:r w:rsidR="00AA78F2">
        <w:rPr>
          <w:rFonts w:ascii="Times New Roman" w:hAnsi="Times New Roman"/>
          <w:b/>
          <w:bCs/>
          <w:sz w:val="24"/>
          <w:u w:val="single"/>
          <w:lang w:val="en-CA" w:eastAsia="en-CA"/>
        </w:rPr>
        <w:t xml:space="preserve"> Head Coach</w:t>
      </w:r>
      <w:r w:rsidRPr="00BE4D7B">
        <w:rPr>
          <w:rFonts w:ascii="Times New Roman" w:hAnsi="Times New Roman"/>
          <w:b/>
          <w:bCs/>
          <w:sz w:val="24"/>
          <w:u w:val="single"/>
          <w:lang w:val="en-CA" w:eastAsia="en-CA"/>
        </w:rPr>
        <w:t>:</w:t>
      </w:r>
    </w:p>
    <w:p w14:paraId="496B3C4F" w14:textId="77777777" w:rsidR="00BE4D7B" w:rsidRDefault="00BE4D7B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</w:p>
    <w:p w14:paraId="53600B5F" w14:textId="77777777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Team Strategy and Game Planning: This involves analyzing opponents, developing game plans and tactics, and making in-game adjustments to maximize the team's chances of success.</w:t>
      </w:r>
    </w:p>
    <w:p w14:paraId="26A11AAC" w14:textId="2CC62474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Player Development and Training: Coaches design and implement comprehensive training programs, lead practices and drills, and provide individualized coaching techniques and feedback to enhance player skills and performance</w:t>
      </w:r>
      <w:r w:rsidR="00004EFF">
        <w:rPr>
          <w:rFonts w:ascii="Times New Roman" w:hAnsi="Times New Roman"/>
          <w:sz w:val="24"/>
          <w:lang w:val="en-CA" w:eastAsia="en-CA"/>
        </w:rPr>
        <w:t>, while ensuring all activities align with Football Ontario Heads Up contact protocols.</w:t>
      </w:r>
    </w:p>
    <w:p w14:paraId="0D890630" w14:textId="77777777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Motivation and Mentorship: A key aspect is inspiring and motivating players to achieve their full potential, emphasizing teamwork, discipline, and sportsmanship, and providing guidance and support both on and off the field.</w:t>
      </w:r>
    </w:p>
    <w:p w14:paraId="5CBF20C6" w14:textId="77777777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Team Management and Organization: This includes coordinating practices, scheduling, managing team finances, and potentially recruiting new players.</w:t>
      </w:r>
    </w:p>
    <w:p w14:paraId="2B5934C2" w14:textId="7CBA1300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Administrative Duties: Coaches handle various administrative tasks, including communicating with parents and other staff, maintaining equipment, and managing budgets</w:t>
      </w:r>
      <w:r w:rsidR="00B56591">
        <w:rPr>
          <w:rFonts w:ascii="Times New Roman" w:hAnsi="Times New Roman"/>
          <w:sz w:val="24"/>
          <w:lang w:val="en-CA" w:eastAsia="en-CA"/>
        </w:rPr>
        <w:t>.  Head Coaches are responsible for ordering game jerseys and sportsman of the game awards.</w:t>
      </w:r>
    </w:p>
    <w:p w14:paraId="1849AE60" w14:textId="77777777" w:rsidR="00AA78F2" w:rsidRPr="00AA78F2" w:rsidRDefault="00AA78F2" w:rsidP="00AA78F2">
      <w:pPr>
        <w:numPr>
          <w:ilvl w:val="0"/>
          <w:numId w:val="24"/>
        </w:num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  <w:r w:rsidRPr="00AA78F2">
        <w:rPr>
          <w:rFonts w:ascii="Times New Roman" w:hAnsi="Times New Roman"/>
          <w:sz w:val="24"/>
          <w:lang w:val="en-CA" w:eastAsia="en-CA"/>
        </w:rPr>
        <w:t>Promoting a Positive Environment: Creating and maintaining a positive atmosphere that encourages development, discipline, and sportsmanship is crucial. </w:t>
      </w:r>
    </w:p>
    <w:p w14:paraId="3A816E37" w14:textId="77777777" w:rsidR="00AA78F2" w:rsidRPr="00BE4D7B" w:rsidRDefault="00AA78F2" w:rsidP="00BE4D7B">
      <w:pPr>
        <w:shd w:val="clear" w:color="auto" w:fill="FFFFFF"/>
        <w:spacing w:line="360" w:lineRule="atLeast"/>
        <w:rPr>
          <w:rFonts w:ascii="Times New Roman" w:hAnsi="Times New Roman"/>
          <w:sz w:val="24"/>
          <w:lang w:val="en-CA" w:eastAsia="en-CA"/>
        </w:rPr>
      </w:pPr>
    </w:p>
    <w:p w14:paraId="43D56A09" w14:textId="77777777" w:rsidR="00987DC3" w:rsidRPr="00610DE7" w:rsidRDefault="00987DC3" w:rsidP="00610DE7">
      <w:pPr>
        <w:spacing w:line="360" w:lineRule="auto"/>
        <w:rPr>
          <w:rFonts w:ascii="Times New Roman" w:hAnsi="Times New Roman"/>
          <w:b/>
          <w:sz w:val="24"/>
        </w:rPr>
      </w:pPr>
    </w:p>
    <w:sectPr w:rsidR="00987DC3" w:rsidRPr="00610DE7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32D3"/>
    <w:multiLevelType w:val="multilevel"/>
    <w:tmpl w:val="051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909F4"/>
    <w:multiLevelType w:val="multilevel"/>
    <w:tmpl w:val="EB0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FD40B1"/>
    <w:multiLevelType w:val="hybridMultilevel"/>
    <w:tmpl w:val="99B086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21"/>
  </w:num>
  <w:num w:numId="3" w16cid:durableId="2087921534">
    <w:abstractNumId w:val="13"/>
  </w:num>
  <w:num w:numId="4" w16cid:durableId="422145714">
    <w:abstractNumId w:val="14"/>
  </w:num>
  <w:num w:numId="5" w16cid:durableId="1461609444">
    <w:abstractNumId w:val="17"/>
  </w:num>
  <w:num w:numId="6" w16cid:durableId="1230648345">
    <w:abstractNumId w:val="19"/>
  </w:num>
  <w:num w:numId="7" w16cid:durableId="1739785161">
    <w:abstractNumId w:val="11"/>
  </w:num>
  <w:num w:numId="8" w16cid:durableId="1913811750">
    <w:abstractNumId w:val="2"/>
    <w:lvlOverride w:ilvl="0">
      <w:startOverride w:val="1"/>
    </w:lvlOverride>
  </w:num>
  <w:num w:numId="9" w16cid:durableId="912393066">
    <w:abstractNumId w:val="23"/>
  </w:num>
  <w:num w:numId="10" w16cid:durableId="1243565152">
    <w:abstractNumId w:val="15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2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10"/>
  </w:num>
  <w:num w:numId="19" w16cid:durableId="1120758708">
    <w:abstractNumId w:val="8"/>
  </w:num>
  <w:num w:numId="20" w16cid:durableId="379785970">
    <w:abstractNumId w:val="18"/>
  </w:num>
  <w:num w:numId="21" w16cid:durableId="370544877">
    <w:abstractNumId w:val="16"/>
  </w:num>
  <w:num w:numId="22" w16cid:durableId="423379880">
    <w:abstractNumId w:val="20"/>
  </w:num>
  <w:num w:numId="23" w16cid:durableId="1641105544">
    <w:abstractNumId w:val="9"/>
  </w:num>
  <w:num w:numId="24" w16cid:durableId="975456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4EFF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1B83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1756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04AA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4835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87DC3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3DE9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A78F2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09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2BA2"/>
    <w:rsid w:val="00B536C3"/>
    <w:rsid w:val="00B53BEB"/>
    <w:rsid w:val="00B54C25"/>
    <w:rsid w:val="00B559EF"/>
    <w:rsid w:val="00B56591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1C6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4D7B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39B"/>
    <w:rsid w:val="00C518B0"/>
    <w:rsid w:val="00C51BCB"/>
    <w:rsid w:val="00C524CB"/>
    <w:rsid w:val="00C53684"/>
    <w:rsid w:val="00C54247"/>
    <w:rsid w:val="00C5529B"/>
    <w:rsid w:val="00C60643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084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C3C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4575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393C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302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4B9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9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5</cp:revision>
  <cp:lastPrinted>2018-11-07T15:53:00Z</cp:lastPrinted>
  <dcterms:created xsi:type="dcterms:W3CDTF">2025-07-23T13:20:00Z</dcterms:created>
  <dcterms:modified xsi:type="dcterms:W3CDTF">2025-07-23T13:31:00Z</dcterms:modified>
</cp:coreProperties>
</file>